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9EB0" w14:textId="77777777" w:rsidR="001E0B33" w:rsidRDefault="001E0B33" w:rsidP="001E0B33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151E846" w14:textId="304F76C4" w:rsidR="009D252E" w:rsidRPr="00FE0C3A" w:rsidRDefault="009D252E" w:rsidP="009D252E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6019CC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7E488C15" w14:textId="77777777" w:rsidR="009D252E" w:rsidRPr="00FE0C3A" w:rsidRDefault="009D252E" w:rsidP="009D252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40330CD9" w14:textId="77777777" w:rsidR="009D252E" w:rsidRPr="00FE0C3A" w:rsidRDefault="009D252E" w:rsidP="009D252E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6B4B0B9C" w14:textId="77777777" w:rsidR="00746565" w:rsidRPr="0047045D" w:rsidRDefault="00746565" w:rsidP="00746565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39094607" w14:textId="77777777" w:rsidR="00746565" w:rsidRPr="00A025A5" w:rsidRDefault="00F06537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 w:rsidRPr="00A025A5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Ekonomia i kontrola wewnętrzna</w:t>
      </w:r>
    </w:p>
    <w:p w14:paraId="33D049BE" w14:textId="77777777" w:rsidR="00746565" w:rsidRDefault="00746565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8A9D7A3" w14:textId="77777777" w:rsidR="00A025A5" w:rsidRPr="00615002" w:rsidRDefault="00A025A5" w:rsidP="00746565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594"/>
        <w:gridCol w:w="3828"/>
        <w:gridCol w:w="3685"/>
      </w:tblGrid>
      <w:tr w:rsidR="00746565" w:rsidRPr="0047045D" w14:paraId="7F652A4E" w14:textId="77777777" w:rsidTr="00746565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06C26B59" w14:textId="77777777" w:rsidR="00746565" w:rsidRPr="0047045D" w:rsidRDefault="00746565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6B9CF4B8" w14:textId="77777777" w:rsidR="00746565" w:rsidRPr="0047045D" w:rsidRDefault="00746565" w:rsidP="0074656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49644F07" w14:textId="77777777" w:rsidTr="00746565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6714EF17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594" w:type="dxa"/>
            <w:shd w:val="clear" w:color="auto" w:fill="E2EFD9" w:themeFill="accent6" w:themeFillTint="33"/>
          </w:tcPr>
          <w:p w14:paraId="29252FD5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A8B62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6D5FC8DB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0EA97498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5EAA89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7B76A4"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66525343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828" w:type="dxa"/>
            <w:shd w:val="clear" w:color="auto" w:fill="E2EFD9" w:themeFill="accent6" w:themeFillTint="33"/>
          </w:tcPr>
          <w:p w14:paraId="7F512A3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BFD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34E888BA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57D21771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1DA3C05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1C3D49DC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473FAE" w14:textId="77777777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746565">
              <w:rPr>
                <w:rFonts w:ascii="Times New Roman" w:eastAsia="Calibri" w:hAnsi="Times New Roman" w:cs="Times New Roman"/>
                <w:sz w:val="20"/>
                <w:szCs w:val="20"/>
              </w:rPr>
              <w:t>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2662F059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46565">
              <w:rPr>
                <w:rFonts w:ascii="Times New Roman" w:eastAsia="Calibri" w:hAnsi="Times New Roman" w:cs="Times New Roman"/>
                <w:sz w:val="18"/>
                <w:szCs w:val="18"/>
              </w:rPr>
              <w:t>uczelnianego</w:t>
            </w:r>
          </w:p>
          <w:p w14:paraId="3CAB3CCE" w14:textId="77777777" w:rsidR="00AC0C54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04886B4" w14:textId="77777777" w:rsidR="00E11EBE" w:rsidRPr="0047045D" w:rsidRDefault="00E11EBE" w:rsidP="007B76A4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7B76A4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 1</w:t>
            </w:r>
          </w:p>
        </w:tc>
      </w:tr>
      <w:tr w:rsidR="00E11EBE" w:rsidRPr="00F06537" w14:paraId="73C5D162" w14:textId="77777777" w:rsidTr="00F06537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28389CC1" w14:textId="77777777" w:rsidR="00E11EBE" w:rsidRPr="00F06537" w:rsidRDefault="00E11EBE" w:rsidP="00F06537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94" w:type="dxa"/>
            <w:shd w:val="clear" w:color="auto" w:fill="E2EFD9" w:themeFill="accent6" w:themeFillTint="33"/>
            <w:vAlign w:val="center"/>
          </w:tcPr>
          <w:p w14:paraId="1EE27075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7000F1E5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6F4CE3A3" w14:textId="77777777" w:rsidR="00E11EBE" w:rsidRPr="00F06537" w:rsidRDefault="00E11EBE" w:rsidP="00F06537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06537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24DF54CD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06FE8F78" w14:textId="77777777" w:rsidR="00516CCA" w:rsidRDefault="00516CCA" w:rsidP="00516CCA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1. Ekonomia</w:t>
            </w:r>
          </w:p>
          <w:p w14:paraId="4D4F8066" w14:textId="404CFCFA" w:rsidR="00E11EBE" w:rsidRPr="0099196F" w:rsidRDefault="00516CCA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1.1. Narzędzia analizy ekonomicznej</w:t>
            </w:r>
          </w:p>
        </w:tc>
        <w:tc>
          <w:tcPr>
            <w:tcW w:w="3594" w:type="dxa"/>
          </w:tcPr>
          <w:p w14:paraId="7DFDA9DC" w14:textId="77777777" w:rsidR="00E11EBE" w:rsidRDefault="00E11EBE" w:rsidP="008A2B6A"/>
        </w:tc>
        <w:tc>
          <w:tcPr>
            <w:tcW w:w="3828" w:type="dxa"/>
          </w:tcPr>
          <w:p w14:paraId="076A50D7" w14:textId="77777777" w:rsidR="00E11EBE" w:rsidRDefault="00E11EBE" w:rsidP="008A2B6A"/>
        </w:tc>
        <w:tc>
          <w:tcPr>
            <w:tcW w:w="3685" w:type="dxa"/>
          </w:tcPr>
          <w:p w14:paraId="14ABFB96" w14:textId="77777777" w:rsidR="00E11EBE" w:rsidRDefault="00E11EBE" w:rsidP="008A2B6A"/>
        </w:tc>
      </w:tr>
      <w:tr w:rsidR="003C4542" w14:paraId="20904E2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166C19E" w14:textId="6FC12722" w:rsidR="003C4542" w:rsidRPr="0099196F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1.2. Podstawowe pojęcia i kategorie ekonomiczne</w:t>
            </w:r>
          </w:p>
        </w:tc>
        <w:tc>
          <w:tcPr>
            <w:tcW w:w="3594" w:type="dxa"/>
          </w:tcPr>
          <w:p w14:paraId="2E1E7CD4" w14:textId="77777777" w:rsidR="003C4542" w:rsidRDefault="003C4542" w:rsidP="008A2B6A"/>
        </w:tc>
        <w:tc>
          <w:tcPr>
            <w:tcW w:w="3828" w:type="dxa"/>
          </w:tcPr>
          <w:p w14:paraId="62A78DDB" w14:textId="77777777" w:rsidR="003C4542" w:rsidRDefault="003C4542" w:rsidP="008A2B6A"/>
        </w:tc>
        <w:tc>
          <w:tcPr>
            <w:tcW w:w="3685" w:type="dxa"/>
          </w:tcPr>
          <w:p w14:paraId="50F9F747" w14:textId="77777777" w:rsidR="003C4542" w:rsidRDefault="003C4542" w:rsidP="008A2B6A"/>
        </w:tc>
      </w:tr>
      <w:tr w:rsidR="003C4542" w14:paraId="12C071F9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22F17D69" w14:textId="289F5994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1.3. Rynek – mechanizm funkcjonowania</w:t>
            </w:r>
          </w:p>
        </w:tc>
        <w:tc>
          <w:tcPr>
            <w:tcW w:w="3594" w:type="dxa"/>
          </w:tcPr>
          <w:p w14:paraId="2564DFBE" w14:textId="77777777" w:rsidR="003C4542" w:rsidRDefault="003C4542" w:rsidP="008A2B6A"/>
        </w:tc>
        <w:tc>
          <w:tcPr>
            <w:tcW w:w="3828" w:type="dxa"/>
          </w:tcPr>
          <w:p w14:paraId="29E83126" w14:textId="77777777" w:rsidR="003C4542" w:rsidRDefault="003C4542" w:rsidP="008A2B6A"/>
        </w:tc>
        <w:tc>
          <w:tcPr>
            <w:tcW w:w="3685" w:type="dxa"/>
          </w:tcPr>
          <w:p w14:paraId="4BB25054" w14:textId="77777777" w:rsidR="003C4542" w:rsidRDefault="003C4542" w:rsidP="008A2B6A"/>
        </w:tc>
      </w:tr>
      <w:tr w:rsidR="003C4542" w14:paraId="72FC284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7D01A21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1.4. Teoria wyboru konsumenta</w:t>
            </w:r>
          </w:p>
        </w:tc>
        <w:tc>
          <w:tcPr>
            <w:tcW w:w="3594" w:type="dxa"/>
          </w:tcPr>
          <w:p w14:paraId="35874C70" w14:textId="77777777" w:rsidR="003C4542" w:rsidRDefault="003C4542" w:rsidP="008A2B6A"/>
        </w:tc>
        <w:tc>
          <w:tcPr>
            <w:tcW w:w="3828" w:type="dxa"/>
          </w:tcPr>
          <w:p w14:paraId="228C4679" w14:textId="77777777" w:rsidR="003C4542" w:rsidRDefault="003C4542" w:rsidP="008A2B6A"/>
        </w:tc>
        <w:tc>
          <w:tcPr>
            <w:tcW w:w="3685" w:type="dxa"/>
          </w:tcPr>
          <w:p w14:paraId="7A784501" w14:textId="77777777" w:rsidR="003C4542" w:rsidRDefault="003C4542" w:rsidP="008A2B6A"/>
        </w:tc>
      </w:tr>
      <w:tr w:rsidR="003C4542" w14:paraId="438AA40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01A4E8B5" w14:textId="60073B9C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1.5. Mikroekonomiczna analiza przedsiębiorstwa</w:t>
            </w:r>
          </w:p>
        </w:tc>
        <w:tc>
          <w:tcPr>
            <w:tcW w:w="3594" w:type="dxa"/>
          </w:tcPr>
          <w:p w14:paraId="2E800DF8" w14:textId="77777777" w:rsidR="003C4542" w:rsidRDefault="003C4542" w:rsidP="008A2B6A"/>
        </w:tc>
        <w:tc>
          <w:tcPr>
            <w:tcW w:w="3828" w:type="dxa"/>
          </w:tcPr>
          <w:p w14:paraId="01A4AF00" w14:textId="77777777" w:rsidR="003C4542" w:rsidRDefault="003C4542" w:rsidP="008A2B6A"/>
        </w:tc>
        <w:tc>
          <w:tcPr>
            <w:tcW w:w="3685" w:type="dxa"/>
          </w:tcPr>
          <w:p w14:paraId="25DA520E" w14:textId="77777777" w:rsidR="003C4542" w:rsidRDefault="003C4542" w:rsidP="008A2B6A"/>
        </w:tc>
      </w:tr>
      <w:tr w:rsidR="003C4542" w14:paraId="789FA5E6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4723B3E1" w14:textId="5C098FF7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1.6. Struktury rynku</w:t>
            </w:r>
          </w:p>
        </w:tc>
        <w:tc>
          <w:tcPr>
            <w:tcW w:w="3594" w:type="dxa"/>
          </w:tcPr>
          <w:p w14:paraId="3FB89E46" w14:textId="77777777" w:rsidR="003C4542" w:rsidRDefault="003C4542" w:rsidP="008A2B6A"/>
        </w:tc>
        <w:tc>
          <w:tcPr>
            <w:tcW w:w="3828" w:type="dxa"/>
          </w:tcPr>
          <w:p w14:paraId="289CAD9C" w14:textId="77777777" w:rsidR="003C4542" w:rsidRDefault="003C4542" w:rsidP="008A2B6A"/>
        </w:tc>
        <w:tc>
          <w:tcPr>
            <w:tcW w:w="3685" w:type="dxa"/>
          </w:tcPr>
          <w:p w14:paraId="1DBD0CC5" w14:textId="77777777" w:rsidR="003C4542" w:rsidRDefault="003C4542" w:rsidP="008A2B6A"/>
        </w:tc>
      </w:tr>
      <w:tr w:rsidR="003C4542" w14:paraId="691C9A76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58B4F70" w14:textId="0DE9A7E9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1.7. Efektywność i nieefektywność rynku</w:t>
            </w:r>
          </w:p>
        </w:tc>
        <w:tc>
          <w:tcPr>
            <w:tcW w:w="3594" w:type="dxa"/>
          </w:tcPr>
          <w:p w14:paraId="2C737154" w14:textId="77777777" w:rsidR="003C4542" w:rsidRDefault="003C4542" w:rsidP="008A2B6A"/>
        </w:tc>
        <w:tc>
          <w:tcPr>
            <w:tcW w:w="3828" w:type="dxa"/>
          </w:tcPr>
          <w:p w14:paraId="63CF5DBC" w14:textId="77777777" w:rsidR="003C4542" w:rsidRDefault="003C4542" w:rsidP="008A2B6A"/>
        </w:tc>
        <w:tc>
          <w:tcPr>
            <w:tcW w:w="3685" w:type="dxa"/>
          </w:tcPr>
          <w:p w14:paraId="254BD44F" w14:textId="77777777" w:rsidR="003C4542" w:rsidRDefault="003C4542" w:rsidP="008A2B6A"/>
        </w:tc>
      </w:tr>
      <w:tr w:rsidR="003C4542" w14:paraId="523768F0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D61DABC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1.8. Rachunek dochodu narodowego i </w:t>
            </w:r>
            <w:r w:rsidRPr="003C4542">
              <w:rPr>
                <w:rFonts w:ascii="Times New Roman" w:eastAsia="Calibri" w:hAnsi="Times New Roman" w:cs="Times New Roman"/>
                <w:sz w:val="20"/>
                <w:szCs w:val="20"/>
              </w:rPr>
              <w:t>determinanty dochodu narodowego</w:t>
            </w:r>
          </w:p>
        </w:tc>
        <w:tc>
          <w:tcPr>
            <w:tcW w:w="3594" w:type="dxa"/>
          </w:tcPr>
          <w:p w14:paraId="2E11628C" w14:textId="77777777" w:rsidR="003C4542" w:rsidRDefault="003C4542" w:rsidP="008A2B6A"/>
        </w:tc>
        <w:tc>
          <w:tcPr>
            <w:tcW w:w="3828" w:type="dxa"/>
          </w:tcPr>
          <w:p w14:paraId="6BFE5F43" w14:textId="77777777" w:rsidR="003C4542" w:rsidRDefault="003C4542" w:rsidP="008A2B6A"/>
        </w:tc>
        <w:tc>
          <w:tcPr>
            <w:tcW w:w="3685" w:type="dxa"/>
          </w:tcPr>
          <w:p w14:paraId="18997558" w14:textId="77777777" w:rsidR="003C4542" w:rsidRDefault="003C4542" w:rsidP="008A2B6A"/>
        </w:tc>
      </w:tr>
      <w:tr w:rsidR="003C4542" w14:paraId="239E404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42B017A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1.9. Polityka monetarna (pieniężna)</w:t>
            </w:r>
          </w:p>
        </w:tc>
        <w:tc>
          <w:tcPr>
            <w:tcW w:w="3594" w:type="dxa"/>
          </w:tcPr>
          <w:p w14:paraId="30E49138" w14:textId="77777777" w:rsidR="003C4542" w:rsidRDefault="003C4542" w:rsidP="008A2B6A"/>
        </w:tc>
        <w:tc>
          <w:tcPr>
            <w:tcW w:w="3828" w:type="dxa"/>
          </w:tcPr>
          <w:p w14:paraId="4BA3DA66" w14:textId="77777777" w:rsidR="003C4542" w:rsidRDefault="003C4542" w:rsidP="008A2B6A"/>
        </w:tc>
        <w:tc>
          <w:tcPr>
            <w:tcW w:w="3685" w:type="dxa"/>
            <w:vMerge w:val="restart"/>
          </w:tcPr>
          <w:p w14:paraId="67FE58B7" w14:textId="77777777" w:rsidR="003C4542" w:rsidRDefault="003C4542" w:rsidP="008A2B6A"/>
        </w:tc>
      </w:tr>
      <w:tr w:rsidR="003C4542" w14:paraId="723E39BE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AEF80A1" w14:textId="14EF80A6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1.10. Polityka budżetowa (fiskalna)</w:t>
            </w:r>
          </w:p>
        </w:tc>
        <w:tc>
          <w:tcPr>
            <w:tcW w:w="3594" w:type="dxa"/>
          </w:tcPr>
          <w:p w14:paraId="71265AC8" w14:textId="77777777" w:rsidR="003C4542" w:rsidRDefault="003C4542" w:rsidP="008A2B6A"/>
        </w:tc>
        <w:tc>
          <w:tcPr>
            <w:tcW w:w="3828" w:type="dxa"/>
          </w:tcPr>
          <w:p w14:paraId="677590A2" w14:textId="77777777" w:rsidR="003C4542" w:rsidRDefault="003C4542" w:rsidP="008A2B6A"/>
        </w:tc>
        <w:tc>
          <w:tcPr>
            <w:tcW w:w="3685" w:type="dxa"/>
            <w:vMerge/>
          </w:tcPr>
          <w:p w14:paraId="243A78EF" w14:textId="77777777" w:rsidR="003C4542" w:rsidRDefault="003C4542" w:rsidP="008A2B6A"/>
        </w:tc>
      </w:tr>
      <w:tr w:rsidR="003C4542" w14:paraId="7161A1B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075B5F75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1.11. Bilans płatniczy, handel zagraniczny i kurs walutowy</w:t>
            </w:r>
          </w:p>
          <w:p w14:paraId="65FE7078" w14:textId="5769CF76" w:rsidR="007E5116" w:rsidRDefault="007E5116" w:rsidP="0099196F">
            <w:pPr>
              <w:ind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94" w:type="dxa"/>
          </w:tcPr>
          <w:p w14:paraId="6D2D9265" w14:textId="77777777" w:rsidR="003C4542" w:rsidRDefault="003C4542" w:rsidP="008A2B6A"/>
        </w:tc>
        <w:tc>
          <w:tcPr>
            <w:tcW w:w="3828" w:type="dxa"/>
          </w:tcPr>
          <w:p w14:paraId="08560EA0" w14:textId="77777777" w:rsidR="003C4542" w:rsidRDefault="003C4542" w:rsidP="008A2B6A"/>
        </w:tc>
        <w:tc>
          <w:tcPr>
            <w:tcW w:w="3685" w:type="dxa"/>
          </w:tcPr>
          <w:p w14:paraId="687BD32F" w14:textId="77777777" w:rsidR="003C4542" w:rsidRDefault="003C4542" w:rsidP="008A2B6A"/>
        </w:tc>
      </w:tr>
      <w:tr w:rsidR="003C4542" w14:paraId="0D633DD0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22F56AE4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2. Rynek finansowy</w:t>
            </w:r>
          </w:p>
          <w:p w14:paraId="5123BCC4" w14:textId="145ED775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2.1. Elementy rynku finansowego i jego instrumenty</w:t>
            </w:r>
          </w:p>
        </w:tc>
        <w:tc>
          <w:tcPr>
            <w:tcW w:w="3594" w:type="dxa"/>
          </w:tcPr>
          <w:p w14:paraId="630D7F7F" w14:textId="77777777" w:rsidR="003C4542" w:rsidRDefault="003C4542" w:rsidP="008A2B6A"/>
        </w:tc>
        <w:tc>
          <w:tcPr>
            <w:tcW w:w="3828" w:type="dxa"/>
          </w:tcPr>
          <w:p w14:paraId="17E1123E" w14:textId="77777777" w:rsidR="003C4542" w:rsidRDefault="003C4542" w:rsidP="008A2B6A"/>
        </w:tc>
        <w:tc>
          <w:tcPr>
            <w:tcW w:w="3685" w:type="dxa"/>
          </w:tcPr>
          <w:p w14:paraId="3085859A" w14:textId="77777777" w:rsidR="003C4542" w:rsidRDefault="003C4542" w:rsidP="008A2B6A"/>
        </w:tc>
      </w:tr>
      <w:tr w:rsidR="003C4542" w14:paraId="2A82110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4CDAF120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2.2. Rodzaje instytucji finansowych i ich funkcje i </w:t>
            </w:r>
          </w:p>
          <w:p w14:paraId="096FE769" w14:textId="39CD4F0F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zasady działania</w:t>
            </w:r>
          </w:p>
        </w:tc>
        <w:tc>
          <w:tcPr>
            <w:tcW w:w="3594" w:type="dxa"/>
          </w:tcPr>
          <w:p w14:paraId="250D5DB2" w14:textId="77777777" w:rsidR="003C4542" w:rsidRDefault="003C4542" w:rsidP="008A2B6A"/>
        </w:tc>
        <w:tc>
          <w:tcPr>
            <w:tcW w:w="3828" w:type="dxa"/>
          </w:tcPr>
          <w:p w14:paraId="0CD03222" w14:textId="77777777" w:rsidR="003C4542" w:rsidRDefault="003C4542" w:rsidP="008A2B6A"/>
        </w:tc>
        <w:tc>
          <w:tcPr>
            <w:tcW w:w="3685" w:type="dxa"/>
          </w:tcPr>
          <w:p w14:paraId="2A200C3C" w14:textId="77777777" w:rsidR="003C4542" w:rsidRDefault="003C4542" w:rsidP="008A2B6A"/>
        </w:tc>
      </w:tr>
      <w:tr w:rsidR="003C4542" w14:paraId="07B29815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2AE7FB1D" w14:textId="1C3574D4" w:rsidR="007E5116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2.3. System nadzoru nad rynkiem finansowym</w:t>
            </w:r>
          </w:p>
          <w:p w14:paraId="30F8769E" w14:textId="58A67EA4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594" w:type="dxa"/>
          </w:tcPr>
          <w:p w14:paraId="46EB574D" w14:textId="77777777" w:rsidR="003C4542" w:rsidRDefault="003C4542" w:rsidP="008A2B6A"/>
        </w:tc>
        <w:tc>
          <w:tcPr>
            <w:tcW w:w="3828" w:type="dxa"/>
          </w:tcPr>
          <w:p w14:paraId="4D80FEE3" w14:textId="77777777" w:rsidR="003C4542" w:rsidRDefault="003C4542" w:rsidP="008A2B6A"/>
        </w:tc>
        <w:tc>
          <w:tcPr>
            <w:tcW w:w="3685" w:type="dxa"/>
          </w:tcPr>
          <w:p w14:paraId="68BF231A" w14:textId="77777777" w:rsidR="003C4542" w:rsidRDefault="003C4542" w:rsidP="008A2B6A"/>
        </w:tc>
      </w:tr>
      <w:tr w:rsidR="003C4542" w14:paraId="2F218AB4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3A93924A" w14:textId="77777777" w:rsidR="003C4542" w:rsidRDefault="003C4542" w:rsidP="003C4542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3. Zarządzanie i strategie biznesowe</w:t>
            </w:r>
          </w:p>
          <w:p w14:paraId="65DF9B24" w14:textId="3462DD6A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3.1. Przedsiębiorstwo i jego o toczenie</w:t>
            </w:r>
          </w:p>
        </w:tc>
        <w:tc>
          <w:tcPr>
            <w:tcW w:w="3594" w:type="dxa"/>
          </w:tcPr>
          <w:p w14:paraId="4E4FAC0A" w14:textId="77777777" w:rsidR="003C4542" w:rsidRDefault="003C4542" w:rsidP="008A2B6A"/>
        </w:tc>
        <w:tc>
          <w:tcPr>
            <w:tcW w:w="3828" w:type="dxa"/>
          </w:tcPr>
          <w:p w14:paraId="6187CE0D" w14:textId="77777777" w:rsidR="003C4542" w:rsidRDefault="003C4542" w:rsidP="008A2B6A"/>
        </w:tc>
        <w:tc>
          <w:tcPr>
            <w:tcW w:w="3685" w:type="dxa"/>
          </w:tcPr>
          <w:p w14:paraId="31F8C16F" w14:textId="77777777" w:rsidR="003C4542" w:rsidRDefault="003C4542" w:rsidP="008A2B6A"/>
        </w:tc>
      </w:tr>
      <w:tr w:rsidR="003C4542" w14:paraId="248B6ADE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6C96F27C" w14:textId="4FD50306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3.2. Zarządzanie przedsiębiorstwem </w:t>
            </w:r>
          </w:p>
        </w:tc>
        <w:tc>
          <w:tcPr>
            <w:tcW w:w="3594" w:type="dxa"/>
          </w:tcPr>
          <w:p w14:paraId="75E16B04" w14:textId="77777777" w:rsidR="003C4542" w:rsidRDefault="003C4542" w:rsidP="008A2B6A"/>
        </w:tc>
        <w:tc>
          <w:tcPr>
            <w:tcW w:w="3828" w:type="dxa"/>
          </w:tcPr>
          <w:p w14:paraId="63D36EEA" w14:textId="77777777" w:rsidR="003C4542" w:rsidRDefault="003C4542" w:rsidP="008A2B6A"/>
        </w:tc>
        <w:tc>
          <w:tcPr>
            <w:tcW w:w="3685" w:type="dxa"/>
          </w:tcPr>
          <w:p w14:paraId="4152E797" w14:textId="77777777" w:rsidR="003C4542" w:rsidRDefault="003C4542" w:rsidP="008A2B6A"/>
        </w:tc>
      </w:tr>
      <w:tr w:rsidR="003C4542" w14:paraId="61E3CBD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788FE178" w14:textId="39E1DD03" w:rsidR="003C4542" w:rsidRDefault="003C4542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3.3. Kierowanie ludźmi w przedsiębiorstwie</w:t>
            </w:r>
          </w:p>
        </w:tc>
        <w:tc>
          <w:tcPr>
            <w:tcW w:w="3594" w:type="dxa"/>
          </w:tcPr>
          <w:p w14:paraId="42C9BA5F" w14:textId="77777777" w:rsidR="003C4542" w:rsidRDefault="003C4542" w:rsidP="008A2B6A"/>
        </w:tc>
        <w:tc>
          <w:tcPr>
            <w:tcW w:w="3828" w:type="dxa"/>
          </w:tcPr>
          <w:p w14:paraId="4FFF9911" w14:textId="77777777" w:rsidR="003C4542" w:rsidRDefault="003C4542" w:rsidP="008A2B6A"/>
        </w:tc>
        <w:tc>
          <w:tcPr>
            <w:tcW w:w="3685" w:type="dxa"/>
          </w:tcPr>
          <w:p w14:paraId="1B9FF0C1" w14:textId="77777777" w:rsidR="003C4542" w:rsidRDefault="003C4542" w:rsidP="008A2B6A"/>
        </w:tc>
      </w:tr>
      <w:tr w:rsidR="007E5116" w14:paraId="77570377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4486" w:type="dxa"/>
          </w:tcPr>
          <w:p w14:paraId="1EE687E0" w14:textId="77777777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3.4. Podejmowanie decyzji w przedsiębiorstwie</w:t>
            </w:r>
          </w:p>
        </w:tc>
        <w:tc>
          <w:tcPr>
            <w:tcW w:w="3594" w:type="dxa"/>
          </w:tcPr>
          <w:p w14:paraId="0CF77099" w14:textId="77777777" w:rsidR="007E5116" w:rsidRDefault="007E5116" w:rsidP="008A2B6A"/>
        </w:tc>
        <w:tc>
          <w:tcPr>
            <w:tcW w:w="3828" w:type="dxa"/>
          </w:tcPr>
          <w:p w14:paraId="0BA7575B" w14:textId="77777777" w:rsidR="007E5116" w:rsidRDefault="007E5116" w:rsidP="008A2B6A"/>
        </w:tc>
        <w:tc>
          <w:tcPr>
            <w:tcW w:w="3685" w:type="dxa"/>
          </w:tcPr>
          <w:p w14:paraId="2DCEF342" w14:textId="77777777" w:rsidR="007E5116" w:rsidRDefault="007E5116" w:rsidP="008A2B6A"/>
        </w:tc>
      </w:tr>
      <w:tr w:rsidR="007E5116" w14:paraId="76A72FB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51"/>
        </w:trPr>
        <w:tc>
          <w:tcPr>
            <w:tcW w:w="4486" w:type="dxa"/>
          </w:tcPr>
          <w:p w14:paraId="4EE9E346" w14:textId="77777777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4.Kontrola wewnętrzna</w:t>
            </w:r>
          </w:p>
          <w:p w14:paraId="3D674493" w14:textId="325138FF" w:rsidR="007E5116" w:rsidRDefault="007E5116" w:rsidP="007E5116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5116">
              <w:rPr>
                <w:rFonts w:ascii="Times New Roman" w:eastAsia="Calibri" w:hAnsi="Times New Roman" w:cs="Times New Roman"/>
                <w:sz w:val="20"/>
                <w:szCs w:val="20"/>
              </w:rPr>
              <w:t>4.1. Ryzyko w działalności gospodarczej</w:t>
            </w:r>
          </w:p>
        </w:tc>
        <w:tc>
          <w:tcPr>
            <w:tcW w:w="3594" w:type="dxa"/>
          </w:tcPr>
          <w:p w14:paraId="3DBE92FE" w14:textId="77777777" w:rsidR="007E5116" w:rsidRDefault="007E5116" w:rsidP="008A2B6A"/>
        </w:tc>
        <w:tc>
          <w:tcPr>
            <w:tcW w:w="3828" w:type="dxa"/>
          </w:tcPr>
          <w:p w14:paraId="531A0113" w14:textId="77777777" w:rsidR="007E5116" w:rsidRDefault="007E5116" w:rsidP="008A2B6A"/>
        </w:tc>
        <w:tc>
          <w:tcPr>
            <w:tcW w:w="3685" w:type="dxa"/>
          </w:tcPr>
          <w:p w14:paraId="27A817D6" w14:textId="77777777" w:rsidR="007E5116" w:rsidRDefault="007E5116" w:rsidP="008A2B6A"/>
        </w:tc>
      </w:tr>
      <w:tr w:rsidR="003C4542" w14:paraId="6189C993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3E830F57" w14:textId="648A66EB" w:rsidR="003C4542" w:rsidRDefault="003C4542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4.2. System kontroli wewnętrznej</w:t>
            </w:r>
          </w:p>
        </w:tc>
        <w:tc>
          <w:tcPr>
            <w:tcW w:w="3594" w:type="dxa"/>
          </w:tcPr>
          <w:p w14:paraId="44F04FB3" w14:textId="77777777" w:rsidR="003C4542" w:rsidRDefault="003C4542" w:rsidP="008A2B6A"/>
        </w:tc>
        <w:tc>
          <w:tcPr>
            <w:tcW w:w="3828" w:type="dxa"/>
          </w:tcPr>
          <w:p w14:paraId="522E70B9" w14:textId="77777777" w:rsidR="003C4542" w:rsidRDefault="003C4542" w:rsidP="008A2B6A"/>
        </w:tc>
        <w:tc>
          <w:tcPr>
            <w:tcW w:w="3685" w:type="dxa"/>
          </w:tcPr>
          <w:p w14:paraId="5AA75C38" w14:textId="77777777" w:rsidR="003C4542" w:rsidRDefault="003C4542" w:rsidP="008A2B6A"/>
        </w:tc>
      </w:tr>
      <w:tr w:rsidR="007E5116" w14:paraId="73262518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134874E2" w14:textId="2C9B2A4D" w:rsidR="007E5116" w:rsidDel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4.3. Funkcjonowanie kontroli wewnętrznej a jakość ksiąg rachunkowych i sprawozdań finansowych</w:t>
            </w:r>
          </w:p>
        </w:tc>
        <w:tc>
          <w:tcPr>
            <w:tcW w:w="3594" w:type="dxa"/>
          </w:tcPr>
          <w:p w14:paraId="5DB8C084" w14:textId="77777777" w:rsidR="007E5116" w:rsidRDefault="007E5116" w:rsidP="008A2B6A"/>
        </w:tc>
        <w:tc>
          <w:tcPr>
            <w:tcW w:w="3828" w:type="dxa"/>
          </w:tcPr>
          <w:p w14:paraId="13BE6D8F" w14:textId="77777777" w:rsidR="007E5116" w:rsidRDefault="007E5116" w:rsidP="008A2B6A"/>
        </w:tc>
        <w:tc>
          <w:tcPr>
            <w:tcW w:w="3685" w:type="dxa"/>
          </w:tcPr>
          <w:p w14:paraId="0B7DC61E" w14:textId="77777777" w:rsidR="007E5116" w:rsidRDefault="007E5116" w:rsidP="008A2B6A"/>
        </w:tc>
      </w:tr>
      <w:tr w:rsidR="007E5116" w14:paraId="674F6C3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578130B0" w14:textId="57B29926" w:rsidR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4.4. Zasady i elementy ładu korporacyjnego, w tym prawa i obowiązki właścicieli, inwestorów oraz osób sprawujących nadzór </w:t>
            </w:r>
          </w:p>
        </w:tc>
        <w:tc>
          <w:tcPr>
            <w:tcW w:w="3594" w:type="dxa"/>
          </w:tcPr>
          <w:p w14:paraId="1235B877" w14:textId="77777777" w:rsidR="007E5116" w:rsidRDefault="007E5116" w:rsidP="008A2B6A"/>
        </w:tc>
        <w:tc>
          <w:tcPr>
            <w:tcW w:w="3828" w:type="dxa"/>
          </w:tcPr>
          <w:p w14:paraId="31F26F9E" w14:textId="77777777" w:rsidR="007E5116" w:rsidRDefault="007E5116" w:rsidP="008A2B6A"/>
        </w:tc>
        <w:tc>
          <w:tcPr>
            <w:tcW w:w="3685" w:type="dxa"/>
          </w:tcPr>
          <w:p w14:paraId="3CB0D7B1" w14:textId="77777777" w:rsidR="007E5116" w:rsidRDefault="007E5116" w:rsidP="008A2B6A"/>
        </w:tc>
      </w:tr>
      <w:tr w:rsidR="007E5116" w14:paraId="2FCB96FA" w14:textId="77777777" w:rsidTr="009919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486" w:type="dxa"/>
          </w:tcPr>
          <w:p w14:paraId="594AA5DD" w14:textId="1E7EEAC1" w:rsidR="007E5116" w:rsidRDefault="007E5116" w:rsidP="0099196F">
            <w:pPr>
              <w:ind w:left="115" w:right="11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4.5.Rola interesariuszy w określaniu wymagań z zakresu zarządzania, ujawnień informacji i przejrzystości</w:t>
            </w:r>
          </w:p>
        </w:tc>
        <w:tc>
          <w:tcPr>
            <w:tcW w:w="3594" w:type="dxa"/>
          </w:tcPr>
          <w:p w14:paraId="1FC9E262" w14:textId="77777777" w:rsidR="007E5116" w:rsidRDefault="007E5116" w:rsidP="008A2B6A"/>
        </w:tc>
        <w:tc>
          <w:tcPr>
            <w:tcW w:w="3828" w:type="dxa"/>
          </w:tcPr>
          <w:p w14:paraId="1EFE8DF0" w14:textId="77777777" w:rsidR="007E5116" w:rsidRDefault="007E5116" w:rsidP="008A2B6A"/>
        </w:tc>
        <w:tc>
          <w:tcPr>
            <w:tcW w:w="3685" w:type="dxa"/>
          </w:tcPr>
          <w:p w14:paraId="2697FCD7" w14:textId="77777777" w:rsidR="007E5116" w:rsidRDefault="007E5116" w:rsidP="008A2B6A"/>
        </w:tc>
      </w:tr>
    </w:tbl>
    <w:p w14:paraId="26C515DD" w14:textId="77777777" w:rsidR="00E11EBE" w:rsidRDefault="00E11EBE" w:rsidP="00E11EBE"/>
    <w:p w14:paraId="71E48D82" w14:textId="77777777" w:rsidR="00F06537" w:rsidRDefault="00F06537" w:rsidP="00746565">
      <w:pPr>
        <w:ind w:firstLine="11199"/>
        <w:rPr>
          <w:rFonts w:ascii="Times New Roman" w:hAnsi="Times New Roman" w:cs="Times New Roman"/>
          <w:sz w:val="16"/>
          <w:szCs w:val="16"/>
        </w:rPr>
      </w:pPr>
    </w:p>
    <w:p w14:paraId="6815A657" w14:textId="77777777" w:rsidR="00746565" w:rsidRPr="00746565" w:rsidRDefault="00746565" w:rsidP="00746565">
      <w:pPr>
        <w:ind w:firstLine="11199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………………………………………………</w:t>
      </w:r>
    </w:p>
    <w:p w14:paraId="219B4A06" w14:textId="77777777" w:rsidR="00746565" w:rsidRPr="00746565" w:rsidRDefault="00746565" w:rsidP="00746565">
      <w:pPr>
        <w:ind w:firstLine="12191"/>
        <w:rPr>
          <w:rFonts w:ascii="Times New Roman" w:hAnsi="Times New Roman" w:cs="Times New Roman"/>
          <w:sz w:val="16"/>
          <w:szCs w:val="16"/>
        </w:rPr>
      </w:pPr>
      <w:r w:rsidRPr="00746565">
        <w:rPr>
          <w:rFonts w:ascii="Times New Roman" w:hAnsi="Times New Roman" w:cs="Times New Roman"/>
          <w:sz w:val="16"/>
          <w:szCs w:val="16"/>
        </w:rPr>
        <w:t>(data sporządzenia).</w:t>
      </w:r>
    </w:p>
    <w:sectPr w:rsidR="00746565" w:rsidRPr="00746565" w:rsidSect="0061680C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4DE3" w14:textId="77777777" w:rsidR="008E078D" w:rsidRDefault="008E078D" w:rsidP="00E11EBE">
      <w:pPr>
        <w:spacing w:after="0" w:line="240" w:lineRule="auto"/>
      </w:pPr>
      <w:r>
        <w:separator/>
      </w:r>
    </w:p>
  </w:endnote>
  <w:endnote w:type="continuationSeparator" w:id="0">
    <w:p w14:paraId="0464161E" w14:textId="77777777" w:rsidR="008E078D" w:rsidRDefault="008E078D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2C443" w14:textId="77777777" w:rsidR="008E078D" w:rsidRDefault="008E078D" w:rsidP="00E11EBE">
      <w:pPr>
        <w:spacing w:after="0" w:line="240" w:lineRule="auto"/>
      </w:pPr>
      <w:r>
        <w:separator/>
      </w:r>
    </w:p>
  </w:footnote>
  <w:footnote w:type="continuationSeparator" w:id="0">
    <w:p w14:paraId="3AB9E9C9" w14:textId="77777777" w:rsidR="008E078D" w:rsidRDefault="008E078D" w:rsidP="00E11EBE">
      <w:pPr>
        <w:spacing w:after="0" w:line="240" w:lineRule="auto"/>
      </w:pPr>
      <w:r>
        <w:continuationSeparator/>
      </w:r>
    </w:p>
  </w:footnote>
  <w:footnote w:id="1">
    <w:p w14:paraId="08B3D29D" w14:textId="77777777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  <w:p w14:paraId="75A37EE3" w14:textId="77777777" w:rsidR="00E11EBE" w:rsidRDefault="00E11EBE" w:rsidP="00E11EBE">
      <w:pPr>
        <w:pStyle w:val="Tekstprzypisudolnego"/>
      </w:pPr>
    </w:p>
  </w:footnote>
  <w:footnote w:id="2">
    <w:p w14:paraId="1C47D0F7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3)  liczby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529CD"/>
    <w:rsid w:val="000A5A7D"/>
    <w:rsid w:val="001108B5"/>
    <w:rsid w:val="00166B58"/>
    <w:rsid w:val="001E0B33"/>
    <w:rsid w:val="00235440"/>
    <w:rsid w:val="00273743"/>
    <w:rsid w:val="00290D98"/>
    <w:rsid w:val="002B7583"/>
    <w:rsid w:val="003C4542"/>
    <w:rsid w:val="00501CD3"/>
    <w:rsid w:val="00516CCA"/>
    <w:rsid w:val="0059193F"/>
    <w:rsid w:val="006019CC"/>
    <w:rsid w:val="0061680C"/>
    <w:rsid w:val="00746565"/>
    <w:rsid w:val="007B76A4"/>
    <w:rsid w:val="007E5116"/>
    <w:rsid w:val="008E078D"/>
    <w:rsid w:val="00973BB9"/>
    <w:rsid w:val="0098742F"/>
    <w:rsid w:val="0099196F"/>
    <w:rsid w:val="009D252E"/>
    <w:rsid w:val="00A025A5"/>
    <w:rsid w:val="00AB2F8C"/>
    <w:rsid w:val="00AC0C54"/>
    <w:rsid w:val="00B348A4"/>
    <w:rsid w:val="00BA000A"/>
    <w:rsid w:val="00C4118A"/>
    <w:rsid w:val="00C74B11"/>
    <w:rsid w:val="00CB641A"/>
    <w:rsid w:val="00D04601"/>
    <w:rsid w:val="00D07650"/>
    <w:rsid w:val="00D3133E"/>
    <w:rsid w:val="00D34CC1"/>
    <w:rsid w:val="00D35757"/>
    <w:rsid w:val="00E11EBE"/>
    <w:rsid w:val="00E71DD2"/>
    <w:rsid w:val="00EA2990"/>
    <w:rsid w:val="00EB5207"/>
    <w:rsid w:val="00F0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B83DE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9196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9D2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8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10497-672C-4EF1-B97A-4420DD146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3</cp:revision>
  <cp:lastPrinted>2022-08-04T12:22:00Z</cp:lastPrinted>
  <dcterms:created xsi:type="dcterms:W3CDTF">2026-09-28T12:47:00Z</dcterms:created>
  <dcterms:modified xsi:type="dcterms:W3CDTF">2026-09-28T13:04:00Z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UxC4dwLulzfINJ8nQH+xvX5LNGipWa4BRSZhPgxsCvkD8je/i4dJpE7EVEnojt3d1l0yqgrqik1gRckkucyRQQ==</vt:lpwstr>
  </property>
  <property fmtid="{D5CDD505-2E9C-101B-9397-08002B2CF9AE}" pid="4" name="MFClassificationDate">
    <vt:lpwstr>2022-08-19T16:23:56.0928902+02:00</vt:lpwstr>
  </property>
  <property fmtid="{D5CDD505-2E9C-101B-9397-08002B2CF9AE}" pid="5" name="MFClassifiedBySID">
    <vt:lpwstr>UxC4dwLulzfINJ8nQH+xvX5LNGipWa4BRSZhPgxsCvm42mrIC/DSDv0ggS+FjUN/2v1BBotkLlY5aAiEhoi6uWIFeNlauo57Z9cAn3shYuEdxqwtSmRYf37cfZbP6mvV</vt:lpwstr>
  </property>
  <property fmtid="{D5CDD505-2E9C-101B-9397-08002B2CF9AE}" pid="6" name="MFGRNItemId">
    <vt:lpwstr>GRN-87e6d4dd-ae71-45d0-82e6-d311f2bb7fb2</vt:lpwstr>
  </property>
  <property fmtid="{D5CDD505-2E9C-101B-9397-08002B2CF9AE}" pid="7" name="MFHash">
    <vt:lpwstr>WeqMI3aGWjqyZKz9Vkyfab8OqzNTX5qnsmqGyvpr0lA=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